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78" w:rsidRDefault="002464E4" w:rsidP="00303F9E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B047BC" w:rsidRPr="00B047BC" w:rsidRDefault="00B047BC" w:rsidP="00303F9E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تتمثل هذه السياسة التعريف بالمبادئ و</w:t>
      </w:r>
      <w:r w:rsidRPr="00B047BC">
        <w:rPr>
          <w:rFonts w:ascii="Lotus Linotype" w:hAnsi="Lotus Linotype" w:cs="Lotus Linotype"/>
          <w:szCs w:val="32"/>
          <w:rtl/>
        </w:rPr>
        <w:t xml:space="preserve">الآداب والأخلاق الإسلامية المنبع الأساس لسلوك </w:t>
      </w:r>
      <w:r>
        <w:rPr>
          <w:rFonts w:ascii="Lotus Linotype" w:hAnsi="Lotus Linotype" w:cs="Lotus Linotype" w:hint="cs"/>
          <w:szCs w:val="32"/>
          <w:rtl/>
        </w:rPr>
        <w:t>الفرد</w:t>
      </w:r>
      <w:r w:rsidRPr="00B047BC">
        <w:rPr>
          <w:rFonts w:ascii="Lotus Linotype" w:hAnsi="Lotus Linotype" w:cs="Lotus Linotype" w:hint="cs"/>
          <w:szCs w:val="32"/>
          <w:rtl/>
        </w:rPr>
        <w:t>، ونشر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القيم،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م</w:t>
      </w:r>
      <w:r w:rsidRPr="00B047BC">
        <w:rPr>
          <w:rFonts w:ascii="Lotus Linotype" w:hAnsi="Lotus Linotype" w:cs="Lotus Linotype"/>
          <w:szCs w:val="32"/>
          <w:rtl/>
        </w:rPr>
        <w:t xml:space="preserve">ع تعزيز القيم المهنية والأخلاقية في علاقة الموظف مع </w:t>
      </w:r>
      <w:r>
        <w:rPr>
          <w:rFonts w:ascii="Lotus Linotype" w:hAnsi="Lotus Linotype" w:cs="Lotus Linotype" w:hint="cs"/>
          <w:szCs w:val="32"/>
          <w:rtl/>
        </w:rPr>
        <w:t>زملائه و</w:t>
      </w:r>
      <w:r w:rsidRPr="00B047BC">
        <w:rPr>
          <w:rFonts w:ascii="Lotus Linotype" w:hAnsi="Lotus Linotype" w:cs="Lotus Linotype"/>
          <w:szCs w:val="32"/>
          <w:rtl/>
        </w:rPr>
        <w:t>رؤسائه</w:t>
      </w:r>
      <w:r>
        <w:rPr>
          <w:rFonts w:ascii="Lotus Linotype" w:hAnsi="Lotus Linotype" w:cs="Lotus Linotype" w:hint="cs"/>
          <w:szCs w:val="32"/>
          <w:rtl/>
        </w:rPr>
        <w:t>،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والتي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تندرج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تحت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إطار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تنمية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روح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المسئولية،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والالتزام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بها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مع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تعزيز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ثقة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العملاء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بالخدمات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التي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تقدمها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الجمعية، والعمل على مكافحة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الفساد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بشتى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صورة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0E5978" w:rsidRDefault="002464E4" w:rsidP="00303F9E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B047BC" w:rsidRPr="003C4A94" w:rsidRDefault="000E5978" w:rsidP="00303F9E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على كافة العاملين </w:t>
      </w:r>
      <w:r w:rsidR="00B047BC">
        <w:rPr>
          <w:rFonts w:ascii="Lotus Linotype" w:hAnsi="Lotus Linotype" w:cs="Lotus Linotype" w:hint="cs"/>
          <w:szCs w:val="32"/>
          <w:rtl/>
        </w:rPr>
        <w:t>ومن لهم علاقات تعاقدية</w:t>
      </w:r>
      <w:r w:rsidR="003C4A94">
        <w:rPr>
          <w:rFonts w:ascii="Lotus Linotype" w:hAnsi="Lotus Linotype" w:cs="Lotus Linotype" w:hint="cs"/>
          <w:szCs w:val="32"/>
          <w:rtl/>
        </w:rPr>
        <w:t xml:space="preserve"> وتطوعية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B047BC">
        <w:rPr>
          <w:rFonts w:ascii="Lotus Linotype" w:hAnsi="Lotus Linotype" w:cs="Lotus Linotype"/>
          <w:szCs w:val="32"/>
          <w:rtl/>
        </w:rPr>
        <w:t xml:space="preserve">في </w:t>
      </w:r>
      <w:r w:rsidR="00ED3445">
        <w:rPr>
          <w:rFonts w:ascii="Lotus Linotype" w:hAnsi="Lotus Linotype" w:cs="Lotus Linotype" w:hint="cs"/>
          <w:szCs w:val="32"/>
          <w:rtl/>
        </w:rPr>
        <w:t>الجمعية،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ويستثنى من ذلك من تصدر لهم </w:t>
      </w:r>
      <w:r w:rsidR="003C4A94">
        <w:rPr>
          <w:rFonts w:ascii="Lotus Linotype" w:hAnsi="Lotus Linotype" w:cs="Lotus Linotype" w:hint="cs"/>
          <w:szCs w:val="32"/>
          <w:rtl/>
        </w:rPr>
        <w:t>سياسات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خاصة وفقاً للأنظمة</w:t>
      </w:r>
      <w:r w:rsidR="00B047BC" w:rsidRPr="00B047BC">
        <w:rPr>
          <w:rFonts w:ascii="Lotus Linotype" w:hAnsi="Lotus Linotype" w:cs="Lotus Linotype"/>
          <w:szCs w:val="32"/>
        </w:rPr>
        <w:t>.</w:t>
      </w:r>
    </w:p>
    <w:p w:rsidR="000E5978" w:rsidRDefault="002464E4" w:rsidP="00303F9E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b/>
          <w:bCs/>
          <w:sz w:val="20"/>
          <w:szCs w:val="32"/>
          <w:rtl/>
        </w:rPr>
        <w:t>اختيار المورد والمراقبة</w:t>
      </w:r>
      <w:r w:rsidRPr="00303F9E">
        <w:rPr>
          <w:rFonts w:hint="cs"/>
          <w:b/>
          <w:bCs/>
          <w:sz w:val="20"/>
          <w:szCs w:val="32"/>
          <w:rtl/>
        </w:rPr>
        <w:t>:</w:t>
      </w:r>
      <w:r w:rsidRPr="00303F9E">
        <w:rPr>
          <w:b/>
          <w:bCs/>
          <w:sz w:val="20"/>
          <w:szCs w:val="32"/>
          <w:rtl/>
        </w:rPr>
        <w:t xml:space="preserve">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طبق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الجمعية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المبادئ المنصوص عليها في هذه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السياسة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عند اختيار شركائهم ومورديهم.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>يجب أن يكون لدى الشركاء نظم لمراقبة مدى امتثال المورد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ين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والمقاول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ين</w:t>
      </w:r>
      <w:r w:rsidRPr="00303F9E">
        <w:rPr>
          <w:rFonts w:ascii="Lotus Linotype" w:hAnsi="Lotus Linotype" w:cs="Lotus Linotype"/>
          <w:sz w:val="32"/>
          <w:szCs w:val="32"/>
        </w:rPr>
        <w:t>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b/>
          <w:bCs/>
          <w:sz w:val="20"/>
          <w:szCs w:val="32"/>
          <w:rtl/>
        </w:rPr>
        <w:t xml:space="preserve">نزاهة </w:t>
      </w:r>
      <w:r w:rsidRPr="00303F9E">
        <w:rPr>
          <w:rFonts w:hint="cs"/>
          <w:b/>
          <w:bCs/>
          <w:sz w:val="20"/>
          <w:szCs w:val="32"/>
          <w:rtl/>
        </w:rPr>
        <w:t>الأعمال: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يحظر على الشركاء المنفذين تقديم أو دفع أو طلب أو قبول أي شيء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-أو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صنع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الانطباع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بذلك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-للتأثير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بشكل غير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لائق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على القرارات أو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الإجراءات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المتعلقة بأي من أعمال</w:t>
      </w:r>
      <w:r w:rsidRPr="00303F9E">
        <w:rPr>
          <w:rFonts w:ascii="Lotus Linotype" w:hAnsi="Lotus Linotype" w:cs="Lotus Linotype"/>
          <w:sz w:val="32"/>
          <w:szCs w:val="32"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وأنشطة الجمعية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.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يداوم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الشركاء على العمليات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والإجراءات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لمنع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الأنشطة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الفاسدة واكتشافها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b/>
          <w:bCs/>
          <w:sz w:val="20"/>
          <w:szCs w:val="32"/>
          <w:rtl/>
        </w:rPr>
        <w:t>المنافسة الشريفة</w:t>
      </w:r>
      <w:r w:rsidRPr="00303F9E">
        <w:rPr>
          <w:rFonts w:hint="cs"/>
          <w:b/>
          <w:bCs/>
          <w:sz w:val="20"/>
          <w:szCs w:val="32"/>
          <w:rtl/>
        </w:rPr>
        <w:t>:</w:t>
      </w:r>
      <w:r w:rsidRPr="00303F9E">
        <w:rPr>
          <w:b/>
          <w:bCs/>
          <w:sz w:val="20"/>
          <w:szCs w:val="32"/>
          <w:rtl/>
        </w:rPr>
        <w:t xml:space="preserve">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</w:t>
      </w:r>
      <w:r w:rsidRPr="00303F9E">
        <w:rPr>
          <w:rFonts w:ascii="Lotus Linotype" w:hAnsi="Lotus Linotype" w:cs="Lotus Linotype"/>
          <w:sz w:val="32"/>
          <w:szCs w:val="32"/>
          <w:rtl/>
        </w:rPr>
        <w:t>جري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 الجمعية و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الشركاء المنفذين أعمالهم بما يتوافق مع قواعد المنافسة الشريفة والقوية وبما يتوافق مع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نظام المنافسة السعودي، سعيا ل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مكافحة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الاحتكار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.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أن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</w:t>
      </w:r>
      <w:r w:rsidRPr="00303F9E">
        <w:rPr>
          <w:rFonts w:ascii="Lotus Linotype" w:hAnsi="Lotus Linotype" w:cs="Lotus Linotype"/>
          <w:sz w:val="32"/>
          <w:szCs w:val="32"/>
          <w:rtl/>
        </w:rPr>
        <w:t>ستخدم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 والجمعية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الشركاء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المنفذين ممارسات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الأعمال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العادلة بما في ذلك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الاعلانات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الدقيقة والحقيقية</w:t>
      </w:r>
      <w:r w:rsidRPr="00303F9E">
        <w:rPr>
          <w:rFonts w:ascii="Lotus Linotype" w:hAnsi="Lotus Linotype" w:cs="Lotus Linotype"/>
          <w:sz w:val="32"/>
          <w:szCs w:val="32"/>
        </w:rPr>
        <w:t>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b/>
          <w:bCs/>
          <w:sz w:val="20"/>
          <w:szCs w:val="32"/>
          <w:rtl/>
        </w:rPr>
        <w:t xml:space="preserve">دقة </w:t>
      </w:r>
      <w:r w:rsidRPr="00303F9E">
        <w:rPr>
          <w:rFonts w:hint="cs"/>
          <w:b/>
          <w:bCs/>
          <w:sz w:val="20"/>
          <w:szCs w:val="32"/>
          <w:rtl/>
        </w:rPr>
        <w:t>سجلات</w:t>
      </w:r>
      <w:r w:rsidRPr="00303F9E">
        <w:rPr>
          <w:b/>
          <w:bCs/>
          <w:sz w:val="20"/>
          <w:szCs w:val="32"/>
          <w:rtl/>
        </w:rPr>
        <w:t xml:space="preserve"> </w:t>
      </w:r>
      <w:r w:rsidRPr="00303F9E">
        <w:rPr>
          <w:rFonts w:hint="cs"/>
          <w:b/>
          <w:bCs/>
          <w:sz w:val="20"/>
          <w:szCs w:val="32"/>
          <w:rtl/>
        </w:rPr>
        <w:t>الأعمال: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 يجب أن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تتقيد و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تتطابق الدفاتر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والسجلات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المالية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وفق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معايير و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مبادئ المحاسبة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</w:t>
      </w:r>
      <w:r w:rsidRPr="00303F9E">
        <w:rPr>
          <w:rFonts w:ascii="Lotus Linotype" w:hAnsi="Lotus Linotype" w:cs="Lotus Linotype"/>
          <w:sz w:val="32"/>
          <w:szCs w:val="32"/>
          <w:rtl/>
        </w:rPr>
        <w:t>عام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تكون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السجلات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كاملة ودقيقة من جميع الجوانب المادية.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 يجب أن تكون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السجلات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مقروءة وواضحة وتعكس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المعاملات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والمدفوعات الفعلية.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ألا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</w:t>
      </w:r>
      <w:r w:rsidRPr="00303F9E">
        <w:rPr>
          <w:rFonts w:ascii="Lotus Linotype" w:hAnsi="Lotus Linotype" w:cs="Lotus Linotype"/>
          <w:sz w:val="32"/>
          <w:szCs w:val="32"/>
          <w:rtl/>
        </w:rPr>
        <w:t>ستخدم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 الجمعية والشركاء المنفذين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أي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أموال</w:t>
      </w:r>
      <w:r w:rsidRPr="00303F9E">
        <w:rPr>
          <w:rFonts w:hint="cs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غير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مسجلة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ومقيدة 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في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الدفاتر</w:t>
      </w:r>
      <w:r w:rsidRPr="00303F9E">
        <w:rPr>
          <w:rFonts w:ascii="Lotus Linotype" w:hAnsi="Lotus Linotype" w:cs="Lotus Linotype"/>
          <w:sz w:val="32"/>
          <w:szCs w:val="32"/>
        </w:rPr>
        <w:t>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b/>
          <w:bCs/>
          <w:sz w:val="20"/>
          <w:szCs w:val="32"/>
          <w:rtl/>
        </w:rPr>
        <w:t>حماية المعلومات</w:t>
      </w:r>
      <w:r w:rsidRPr="00303F9E">
        <w:rPr>
          <w:rFonts w:hint="cs"/>
          <w:b/>
          <w:bCs/>
          <w:sz w:val="20"/>
          <w:szCs w:val="32"/>
          <w:rtl/>
        </w:rPr>
        <w:t>:</w:t>
      </w:r>
      <w:r w:rsidRPr="00303F9E">
        <w:rPr>
          <w:b/>
          <w:bCs/>
          <w:sz w:val="20"/>
          <w:szCs w:val="32"/>
          <w:rtl/>
        </w:rPr>
        <w:t xml:space="preserve">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حمي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الجمعية و</w:t>
      </w:r>
      <w:r w:rsidRPr="00303F9E">
        <w:rPr>
          <w:rFonts w:ascii="Lotus Linotype" w:hAnsi="Lotus Linotype" w:cs="Lotus Linotype"/>
          <w:sz w:val="32"/>
          <w:szCs w:val="32"/>
          <w:rtl/>
        </w:rPr>
        <w:t>الشركاء المنفذين حقوق الملكية الفكرية والمعلومات السرية،</w:t>
      </w:r>
      <w:r w:rsidRPr="00303F9E">
        <w:rPr>
          <w:rFonts w:ascii="Lotus Linotype" w:hAnsi="Lotus Linotype" w:cs="Lotus Linotype"/>
          <w:sz w:val="32"/>
          <w:szCs w:val="32"/>
        </w:rPr>
        <w:t xml:space="preserve"> </w:t>
      </w:r>
      <w:r w:rsidRPr="00303F9E">
        <w:rPr>
          <w:rFonts w:ascii="Lotus Linotype" w:hAnsi="Lotus Linotype" w:cs="Lotus Linotype"/>
          <w:sz w:val="32"/>
          <w:szCs w:val="32"/>
          <w:rtl/>
        </w:rPr>
        <w:t>والتي تشمل أي معلومات شخصية يتم جمعها أو تخزينها أو معالجتها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يعملوا على منع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فقدان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أو إساءة استخدام أو سرق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أو الوصول غير المناسب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lastRenderedPageBreak/>
        <w:t>ل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لملكية الفكرية والمعلومات السرية أو كشفها أو تغييرها.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</w:rPr>
      </w:pPr>
      <w:r w:rsidRPr="00303F9E">
        <w:rPr>
          <w:rFonts w:ascii="Lotus Linotype" w:hAnsi="Lotus Linotype" w:cs="Lotus Linotype" w:hint="cs"/>
          <w:sz w:val="32"/>
          <w:szCs w:val="32"/>
          <w:rtl/>
        </w:rPr>
        <w:t>يجب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توفير سبل الحماية من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الاتصال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غير المرخص به و/أو نشر المعلومات التي تم الحصول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عليها.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b/>
          <w:bCs/>
          <w:sz w:val="20"/>
          <w:szCs w:val="32"/>
          <w:rtl/>
        </w:rPr>
        <w:t>جودة المنتج</w:t>
      </w:r>
      <w:r w:rsidRPr="00303F9E">
        <w:rPr>
          <w:rFonts w:hint="cs"/>
          <w:b/>
          <w:bCs/>
          <w:sz w:val="20"/>
          <w:szCs w:val="32"/>
          <w:rtl/>
        </w:rPr>
        <w:t>: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D534B0">
        <w:rPr>
          <w:rFonts w:ascii="Lotus Linotype" w:hAnsi="Lotus Linotype" w:cs="Lotus Linotype"/>
          <w:rtl/>
        </w:rPr>
        <w:t xml:space="preserve"> 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يضمن الشركاء المنفذين المشاركين في عملية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الإمداد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بالمواد/المنتجات واختبارها وتغليفها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والامتثال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للمتطلبات الخاصة بلوائح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ضمان 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الجودة وممارسة التصنيع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المختبرية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المناسبة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المسجل بها المنتجات</w:t>
      </w:r>
      <w:r w:rsidRPr="00303F9E">
        <w:rPr>
          <w:rFonts w:ascii="Lotus Linotype" w:hAnsi="Lotus Linotype" w:cs="Lotus Linotype"/>
          <w:sz w:val="32"/>
          <w:szCs w:val="32"/>
        </w:rPr>
        <w:t xml:space="preserve">.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أن تكون الوثائق أو البيانات ذات الصلة بالمواد/المنتجات التي يتم القيام بها، أصلية ودقيقة ومقروءة ومراقبة وقابلة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للاستعادة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وآمنة بحيث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لا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يمكن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التلاعب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بها بشكل مقصود أو غير مقصود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ولا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يمكن فقدها. 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امتثال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الشركاء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 المنفذين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لكل متطلبات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الاحتفاظ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بالسجلات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التي تضعها الجهات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ذات العلاقة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وكذلك تلك المنصوص عليها في أي اتفاقية موقعة مع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 الجمعية.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rFonts w:hint="cs"/>
          <w:b/>
          <w:bCs/>
          <w:sz w:val="20"/>
          <w:szCs w:val="32"/>
          <w:rtl/>
        </w:rPr>
        <w:t>الامتثال</w:t>
      </w:r>
      <w:r w:rsidRPr="00303F9E">
        <w:rPr>
          <w:b/>
          <w:bCs/>
          <w:sz w:val="20"/>
          <w:szCs w:val="32"/>
          <w:rtl/>
        </w:rPr>
        <w:t xml:space="preserve"> للضوابط التجارية</w:t>
      </w:r>
      <w:r w:rsidRPr="00303F9E">
        <w:rPr>
          <w:rFonts w:hint="cs"/>
          <w:b/>
          <w:bCs/>
          <w:sz w:val="20"/>
          <w:szCs w:val="32"/>
          <w:rtl/>
        </w:rPr>
        <w:t>:</w:t>
      </w:r>
    </w:p>
    <w:p w:rsidR="00303F9E" w:rsidRPr="003C2AF7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rtl/>
        </w:rPr>
      </w:pPr>
      <w:r w:rsidRPr="00D847A9">
        <w:rPr>
          <w:rFonts w:ascii="Lotus Linotype" w:hAnsi="Lotus Linotype" w:cs="Lotus Linotype"/>
          <w:rtl/>
        </w:rPr>
        <w:t xml:space="preserve"> </w:t>
      </w:r>
      <w:r w:rsidRPr="00303F9E">
        <w:rPr>
          <w:rFonts w:ascii="Lotus Linotype" w:hAnsi="Lotus Linotype" w:cs="Lotus Linotype"/>
          <w:sz w:val="20"/>
          <w:szCs w:val="32"/>
          <w:rtl/>
        </w:rPr>
        <w:t xml:space="preserve">يجب أن يمتثل الشركاء المنفذين لجميع ضوابط </w:t>
      </w:r>
      <w:r w:rsidRPr="00303F9E">
        <w:rPr>
          <w:rFonts w:ascii="Lotus Linotype" w:hAnsi="Lotus Linotype" w:cs="Lotus Linotype" w:hint="cs"/>
          <w:sz w:val="20"/>
          <w:szCs w:val="32"/>
          <w:rtl/>
        </w:rPr>
        <w:t>الاستيراد</w:t>
      </w:r>
      <w:r w:rsidRPr="00303F9E">
        <w:rPr>
          <w:rFonts w:ascii="Lotus Linotype" w:hAnsi="Lotus Linotype" w:cs="Lotus Linotype"/>
          <w:sz w:val="20"/>
          <w:szCs w:val="32"/>
          <w:rtl/>
        </w:rPr>
        <w:t xml:space="preserve"> والتصدير والعقوبات المعمول بها وغيرها من </w:t>
      </w:r>
      <w:r w:rsidRPr="00303F9E">
        <w:rPr>
          <w:rFonts w:ascii="Lotus Linotype" w:hAnsi="Lotus Linotype" w:cs="Lotus Linotype" w:hint="cs"/>
          <w:sz w:val="20"/>
          <w:szCs w:val="32"/>
          <w:rtl/>
        </w:rPr>
        <w:t>الأنظمة ذات العلاقة</w:t>
      </w:r>
      <w:r w:rsidRPr="00303F9E">
        <w:rPr>
          <w:rFonts w:ascii="Lotus Linotype" w:hAnsi="Lotus Linotype" w:cs="Lotus Linotype"/>
          <w:sz w:val="20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20"/>
          <w:szCs w:val="32"/>
          <w:rtl/>
        </w:rPr>
        <w:t>الامتثال</w:t>
      </w:r>
      <w:r w:rsidRPr="00303F9E">
        <w:rPr>
          <w:rFonts w:ascii="Lotus Linotype" w:hAnsi="Lotus Linotype" w:cs="Lotus Linotype"/>
          <w:sz w:val="20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20"/>
          <w:szCs w:val="32"/>
          <w:rtl/>
        </w:rPr>
        <w:t>الأمثل.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2"/>
        </w:numPr>
        <w:spacing w:before="240"/>
        <w:jc w:val="both"/>
        <w:rPr>
          <w:b/>
          <w:bCs/>
          <w:sz w:val="20"/>
          <w:szCs w:val="32"/>
          <w:rtl/>
        </w:rPr>
      </w:pPr>
      <w:r w:rsidRPr="00303F9E">
        <w:rPr>
          <w:b/>
          <w:bCs/>
          <w:sz w:val="20"/>
          <w:szCs w:val="32"/>
          <w:rtl/>
        </w:rPr>
        <w:t>إبداء المخاوف</w:t>
      </w:r>
      <w:r w:rsidRPr="00303F9E">
        <w:rPr>
          <w:rFonts w:hint="cs"/>
          <w:b/>
          <w:bCs/>
          <w:sz w:val="20"/>
          <w:szCs w:val="32"/>
          <w:rtl/>
        </w:rPr>
        <w:t>: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/>
          <w:sz w:val="32"/>
          <w:szCs w:val="32"/>
          <w:rtl/>
        </w:rPr>
        <w:t xml:space="preserve">يجب على الشركاء المنفذين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إن تبين لهم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بأن موظف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ً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لدى الجمعية أو أي شخص يعمل نيابة عنها 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قد اشترك في سلوك غير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نظامي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أو غير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لائق، إبلاغ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إدارة الجمعية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فورا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ً.</w:t>
      </w:r>
    </w:p>
    <w:p w:rsidR="00303F9E" w:rsidRPr="00303F9E" w:rsidRDefault="00303F9E" w:rsidP="00156176">
      <w:pPr>
        <w:pStyle w:val="a7"/>
        <w:numPr>
          <w:ilvl w:val="0"/>
          <w:numId w:val="11"/>
        </w:numPr>
        <w:overflowPunct/>
        <w:autoSpaceDE/>
        <w:autoSpaceDN/>
        <w:adjustRightInd/>
        <w:spacing w:before="240"/>
        <w:jc w:val="both"/>
        <w:textAlignment w:val="auto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 w:hint="cs"/>
          <w:sz w:val="32"/>
          <w:szCs w:val="32"/>
          <w:rtl/>
        </w:rPr>
        <w:t>أي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فرد أو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جهة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عرف أو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ت</w:t>
      </w:r>
      <w:r w:rsidRPr="00303F9E">
        <w:rPr>
          <w:rFonts w:ascii="Lotus Linotype" w:hAnsi="Lotus Linotype" w:cs="Lotus Linotype"/>
          <w:sz w:val="32"/>
          <w:szCs w:val="32"/>
          <w:rtl/>
        </w:rPr>
        <w:t>شك أن أحد شركاء</w:t>
      </w:r>
      <w:r w:rsidRPr="00303F9E">
        <w:rPr>
          <w:rFonts w:ascii="Lotus Linotype" w:hAnsi="Lotus Linotype" w:cs="Lotus Linotype"/>
          <w:sz w:val="32"/>
          <w:szCs w:val="32"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الجمعية</w:t>
      </w:r>
      <w:r w:rsidRPr="00303F9E">
        <w:rPr>
          <w:rFonts w:ascii="Lotus Linotype" w:hAnsi="Lotus Linotype" w:cs="Lotus Linotype"/>
          <w:sz w:val="32"/>
          <w:szCs w:val="32"/>
        </w:rPr>
        <w:t xml:space="preserve"> 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أو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من 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يعمل نيابة عنها قد اشترك في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أعمال أو أنشطة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تنتهك قواعد</w:t>
      </w:r>
      <w:r w:rsidRPr="00303F9E">
        <w:rPr>
          <w:rFonts w:ascii="Lotus Linotype" w:hAnsi="Lotus Linotype" w:cs="Lotus Linotype"/>
          <w:sz w:val="32"/>
          <w:szCs w:val="32"/>
        </w:rPr>
        <w:t xml:space="preserve"> </w:t>
      </w:r>
      <w:r w:rsidRPr="00303F9E">
        <w:rPr>
          <w:rFonts w:ascii="Lotus Linotype" w:hAnsi="Lotus Linotype" w:cs="Lotus Linotype"/>
          <w:sz w:val="32"/>
          <w:szCs w:val="32"/>
          <w:rtl/>
        </w:rPr>
        <w:t>السلوك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 المهنية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، يجب أن يفصح عما لديه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عبر </w:t>
      </w:r>
      <w:r w:rsidR="00156176">
        <w:rPr>
          <w:rFonts w:ascii="Lotus Linotype" w:hAnsi="Lotus Linotype" w:cs="Lotus Linotype" w:hint="cs"/>
          <w:sz w:val="32"/>
          <w:szCs w:val="32"/>
          <w:rtl/>
        </w:rPr>
        <w:t xml:space="preserve">تقديم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 xml:space="preserve">شكاوى لإدارة </w:t>
      </w:r>
      <w:r w:rsidRPr="00303F9E">
        <w:rPr>
          <w:rFonts w:ascii="Lotus Linotype" w:hAnsi="Lotus Linotype" w:cs="Lotus Linotype"/>
          <w:sz w:val="32"/>
          <w:szCs w:val="32"/>
          <w:rtl/>
        </w:rPr>
        <w:t>الجمعية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F9E" w:rsidRPr="00303F9E" w:rsidRDefault="00303F9E" w:rsidP="00303F9E">
      <w:pPr>
        <w:pStyle w:val="a7"/>
        <w:widowControl w:val="0"/>
        <w:numPr>
          <w:ilvl w:val="0"/>
          <w:numId w:val="11"/>
        </w:numPr>
        <w:spacing w:before="240"/>
        <w:jc w:val="both"/>
        <w:rPr>
          <w:rFonts w:ascii="Lotus Linotype" w:hAnsi="Lotus Linotype" w:cs="Lotus Linotype"/>
          <w:sz w:val="32"/>
          <w:szCs w:val="32"/>
          <w:rtl/>
        </w:rPr>
      </w:pPr>
      <w:r w:rsidRPr="00303F9E">
        <w:rPr>
          <w:rFonts w:ascii="Lotus Linotype" w:hAnsi="Lotus Linotype" w:cs="Lotus Linotype" w:hint="cs"/>
          <w:sz w:val="32"/>
          <w:szCs w:val="32"/>
          <w:rtl/>
        </w:rPr>
        <w:t>استقبال الشكاوى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والإفصا</w:t>
      </w:r>
      <w:r w:rsidRPr="00303F9E">
        <w:rPr>
          <w:rFonts w:ascii="Lotus Linotype" w:hAnsi="Lotus Linotype" w:cs="Lotus Linotype" w:hint="eastAsia"/>
          <w:sz w:val="32"/>
          <w:szCs w:val="32"/>
          <w:rtl/>
        </w:rPr>
        <w:t>ح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عن المخاوف يديرها فريق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متخصص،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 حيث يمكن الحفاظ على سرية هويتك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(</w:t>
      </w:r>
      <w:r w:rsidRPr="00303F9E">
        <w:rPr>
          <w:rFonts w:ascii="Lotus Linotype" w:hAnsi="Lotus Linotype" w:cs="Lotus Linotype"/>
          <w:sz w:val="32"/>
          <w:szCs w:val="32"/>
          <w:rtl/>
        </w:rPr>
        <w:t xml:space="preserve">بقدر ما يسمح </w:t>
      </w:r>
      <w:r w:rsidRPr="00303F9E">
        <w:rPr>
          <w:rFonts w:ascii="Lotus Linotype" w:hAnsi="Lotus Linotype" w:cs="Lotus Linotype" w:hint="cs"/>
          <w:sz w:val="32"/>
          <w:szCs w:val="32"/>
          <w:rtl/>
        </w:rPr>
        <w:t>به النظام).</w:t>
      </w:r>
    </w:p>
    <w:p w:rsidR="000E5978" w:rsidRPr="001C7117" w:rsidRDefault="000E5978" w:rsidP="00303F9E">
      <w:pPr>
        <w:widowControl w:val="0"/>
        <w:spacing w:before="240"/>
        <w:jc w:val="both"/>
        <w:rPr>
          <w:b/>
          <w:bCs/>
          <w:sz w:val="20"/>
          <w:rtl/>
        </w:rPr>
      </w:pPr>
      <w:r w:rsidRPr="001C7117">
        <w:rPr>
          <w:b/>
          <w:bCs/>
          <w:sz w:val="20"/>
          <w:rtl/>
        </w:rPr>
        <w:t>ا</w:t>
      </w:r>
      <w:r w:rsidR="002464E4" w:rsidRPr="001C7117">
        <w:rPr>
          <w:b/>
          <w:bCs/>
          <w:sz w:val="20"/>
          <w:rtl/>
        </w:rPr>
        <w:t>لمسؤوليات</w:t>
      </w:r>
    </w:p>
    <w:p w:rsidR="00E24242" w:rsidRPr="00E24242" w:rsidRDefault="000E5978" w:rsidP="00303F9E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</w:t>
      </w:r>
      <w:r w:rsidR="00E24242">
        <w:rPr>
          <w:rFonts w:ascii="Lotus Linotype" w:hAnsi="Lotus Linotype" w:cs="Lotus Linotype" w:hint="cs"/>
          <w:szCs w:val="32"/>
          <w:rtl/>
        </w:rPr>
        <w:t>العاملين</w:t>
      </w:r>
      <w:r w:rsidRPr="002464E4">
        <w:rPr>
          <w:rFonts w:ascii="Lotus Linotype" w:hAnsi="Lotus Linotype" w:cs="Lotus Linotype"/>
          <w:szCs w:val="32"/>
          <w:rtl/>
        </w:rPr>
        <w:t xml:space="preserve"> الذين </w:t>
      </w:r>
      <w:r w:rsidR="00E24242">
        <w:rPr>
          <w:rFonts w:ascii="Lotus Linotype" w:hAnsi="Lotus Linotype" w:cs="Lotus Linotype" w:hint="cs"/>
          <w:szCs w:val="32"/>
          <w:rtl/>
        </w:rPr>
        <w:t xml:space="preserve">يعملون تحت إدارة واشراف الجمعية </w:t>
      </w:r>
      <w:r w:rsidR="00E24242" w:rsidRPr="0029353C">
        <w:rPr>
          <w:rFonts w:ascii="Lotus Linotype" w:hAnsi="Lotus Linotype" w:cs="Lotus Linotype"/>
          <w:szCs w:val="32"/>
          <w:rtl/>
        </w:rPr>
        <w:t>الاطلاع على الأنظمة المتعلقة بعمله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وعلى هذه </w:t>
      </w:r>
      <w:r w:rsidR="00E24242">
        <w:rPr>
          <w:rFonts w:ascii="Lotus Linotype" w:hAnsi="Lotus Linotype" w:cs="Lotus Linotype" w:hint="cs"/>
          <w:szCs w:val="32"/>
          <w:rtl/>
        </w:rPr>
        <w:t>السياسة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والإلمام بها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والتوقيع عليها</w:t>
      </w:r>
      <w:r w:rsidR="00E24242" w:rsidRPr="0029353C">
        <w:rPr>
          <w:rFonts w:ascii="Lotus Linotype" w:hAnsi="Lotus Linotype" w:cs="Lotus Linotype"/>
          <w:szCs w:val="32"/>
          <w:rtl/>
        </w:rPr>
        <w:t>، والالتزام بما ورد فيها من أحكام عند أداء واجباته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ومسؤولياته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الوظيفية. وعلى إدارة الموارد </w:t>
      </w:r>
      <w:r w:rsidR="001C7117">
        <w:rPr>
          <w:rFonts w:ascii="Lotus Linotype" w:hAnsi="Lotus Linotype" w:cs="Lotus Linotype" w:hint="cs"/>
          <w:szCs w:val="32"/>
          <w:rtl/>
        </w:rPr>
        <w:t>التنفيذية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نشر الوعي بثقافة ومبادئ السلوك الوظيفي واخلاقيات الوظيفة وتزويد جميع الإدارات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والأقسام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بنسخة من</w:t>
      </w:r>
      <w:r w:rsidR="00E24242">
        <w:rPr>
          <w:rFonts w:ascii="Lotus Linotype" w:hAnsi="Lotus Linotype" w:cs="Lotus Linotype" w:hint="cs"/>
          <w:szCs w:val="32"/>
          <w:rtl/>
        </w:rPr>
        <w:t>ها</w:t>
      </w:r>
      <w:r w:rsidR="00E24242" w:rsidRPr="0029353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303F9E">
      <w:pPr>
        <w:widowControl w:val="0"/>
        <w:spacing w:before="240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156176" w:rsidRDefault="00156176" w:rsidP="00156176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bookmarkStart w:id="0" w:name="_GoBack"/>
      <w:r w:rsidRPr="00156176">
        <w:rPr>
          <w:rFonts w:ascii="Lotus Linotype" w:hAnsi="Lotus Linotype" w:cs="Lotus Linotype"/>
          <w:szCs w:val="32"/>
          <w:rtl/>
        </w:rPr>
        <w:t xml:space="preserve">اعتمد مجلس إدارة الجمعية في الاجتماع رقم (6) هذه السياسة في 23/10/2019م. وتحل هذه السياسة محل جميع </w:t>
      </w:r>
      <w:bookmarkEnd w:id="0"/>
      <w:r w:rsidRPr="00156176">
        <w:rPr>
          <w:rFonts w:ascii="Lotus Linotype" w:hAnsi="Lotus Linotype" w:cs="Lotus Linotype"/>
          <w:szCs w:val="32"/>
          <w:rtl/>
        </w:rPr>
        <w:t xml:space="preserve">سياسات التعامل مع الشركاء المنفذين والأطراف </w:t>
      </w:r>
      <w:r w:rsidRPr="00156176">
        <w:rPr>
          <w:rFonts w:ascii="Lotus Linotype" w:hAnsi="Lotus Linotype" w:cs="Lotus Linotype" w:hint="cs"/>
          <w:szCs w:val="32"/>
          <w:rtl/>
        </w:rPr>
        <w:t>الثالثة الموضوع</w:t>
      </w:r>
      <w:r w:rsidRPr="00156176">
        <w:rPr>
          <w:rFonts w:ascii="Lotus Linotype" w:hAnsi="Lotus Linotype" w:cs="Lotus Linotype" w:hint="eastAsia"/>
          <w:szCs w:val="32"/>
          <w:rtl/>
        </w:rPr>
        <w:t>ة</w:t>
      </w:r>
      <w:r w:rsidR="002464E4" w:rsidRPr="00156176">
        <w:rPr>
          <w:rFonts w:ascii="Lotus Linotype" w:hAnsi="Lotus Linotype" w:cs="Lotus Linotype"/>
          <w:szCs w:val="32"/>
          <w:rtl/>
        </w:rPr>
        <w:t xml:space="preserve"> سابقا. </w:t>
      </w:r>
    </w:p>
    <w:sectPr w:rsidR="000E5978" w:rsidRPr="00156176">
      <w:headerReference w:type="even" r:id="rId7"/>
      <w:footerReference w:type="even" r:id="rId8"/>
      <w:footerReference w:type="default" r:id="rId9"/>
      <w:headerReference w:type="first" r:id="rId10"/>
      <w:endnotePr>
        <w:numFmt w:val="lowerLetter"/>
      </w:endnotePr>
      <w:pgSz w:w="11907" w:h="16840"/>
      <w:pgMar w:top="1440" w:right="1418" w:bottom="1440" w:left="1418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31" w:rsidRDefault="00B77C31">
      <w:r>
        <w:separator/>
      </w:r>
    </w:p>
  </w:endnote>
  <w:endnote w:type="continuationSeparator" w:id="0">
    <w:p w:rsidR="00B77C31" w:rsidRDefault="00B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B77C31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6176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B77C31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31" w:rsidRDefault="00B77C31">
      <w:r>
        <w:separator/>
      </w:r>
    </w:p>
  </w:footnote>
  <w:footnote w:type="continuationSeparator" w:id="0">
    <w:p w:rsidR="00B77C31" w:rsidRDefault="00B7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B77C31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76" w:rsidRPr="00156176" w:rsidRDefault="00156176" w:rsidP="00156176">
    <w:pPr>
      <w:pStyle w:val="a3"/>
      <w:jc w:val="center"/>
      <w:rPr>
        <w:b/>
        <w:bCs/>
      </w:rPr>
    </w:pPr>
    <w:r w:rsidRPr="00156176">
      <w:rPr>
        <w:b/>
        <w:bCs/>
        <w:rtl/>
      </w:rPr>
      <w:t>سياسة التعامل مع الشركاء المنفذين والأطراف الثالثة</w:t>
    </w:r>
  </w:p>
  <w:p w:rsidR="00156176" w:rsidRPr="00156176" w:rsidRDefault="00156176" w:rsidP="001561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399C"/>
    <w:multiLevelType w:val="hybridMultilevel"/>
    <w:tmpl w:val="946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75D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20A9"/>
    <w:multiLevelType w:val="hybridMultilevel"/>
    <w:tmpl w:val="4386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F0F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3830"/>
    <w:multiLevelType w:val="hybridMultilevel"/>
    <w:tmpl w:val="8D347F2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81DDB"/>
    <w:multiLevelType w:val="hybridMultilevel"/>
    <w:tmpl w:val="069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A7425"/>
    <w:multiLevelType w:val="hybridMultilevel"/>
    <w:tmpl w:val="6122C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81F3C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8"/>
    <w:rsid w:val="000E4DA5"/>
    <w:rsid w:val="000E5978"/>
    <w:rsid w:val="001530C4"/>
    <w:rsid w:val="00156176"/>
    <w:rsid w:val="001C7117"/>
    <w:rsid w:val="002464E4"/>
    <w:rsid w:val="0029353C"/>
    <w:rsid w:val="00303F9E"/>
    <w:rsid w:val="003C4A94"/>
    <w:rsid w:val="00526844"/>
    <w:rsid w:val="00635E2A"/>
    <w:rsid w:val="00753778"/>
    <w:rsid w:val="007A1BA4"/>
    <w:rsid w:val="007F1FA8"/>
    <w:rsid w:val="008C7C39"/>
    <w:rsid w:val="009073C3"/>
    <w:rsid w:val="00B047BC"/>
    <w:rsid w:val="00B2080A"/>
    <w:rsid w:val="00B77C31"/>
    <w:rsid w:val="00BE4AF6"/>
    <w:rsid w:val="00BE5FEF"/>
    <w:rsid w:val="00BF4882"/>
    <w:rsid w:val="00C46146"/>
    <w:rsid w:val="00C617CD"/>
    <w:rsid w:val="00CB0B42"/>
    <w:rsid w:val="00CF23B7"/>
    <w:rsid w:val="00D60B53"/>
    <w:rsid w:val="00D87546"/>
    <w:rsid w:val="00E24242"/>
    <w:rsid w:val="00ED038F"/>
    <w:rsid w:val="00ED3445"/>
    <w:rsid w:val="00F462BD"/>
    <w:rsid w:val="00F54328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E3AD2-5AFD-4483-ADCE-F1A7A9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  <w:style w:type="character" w:styleId="Hyperlink">
    <w:name w:val="Hyperlink"/>
    <w:basedOn w:val="a0"/>
    <w:uiPriority w:val="99"/>
    <w:unhideWhenUsed/>
    <w:rsid w:val="00303F9E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156176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15617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معاوية الانصاري</dc:creator>
  <cp:keywords/>
  <dc:description/>
  <cp:lastModifiedBy>acs</cp:lastModifiedBy>
  <cp:revision>3</cp:revision>
  <cp:lastPrinted>2019-11-13T15:02:00Z</cp:lastPrinted>
  <dcterms:created xsi:type="dcterms:W3CDTF">2019-09-22T04:03:00Z</dcterms:created>
  <dcterms:modified xsi:type="dcterms:W3CDTF">2019-11-13T15:03:00Z</dcterms:modified>
</cp:coreProperties>
</file>